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C716B" w14:textId="3030C4A1" w:rsidR="006C6818" w:rsidRDefault="0004695B">
      <w:pPr>
        <w:rPr>
          <w:rFonts w:ascii="Calibri" w:hAnsi="Calibri" w:cs="Calibri"/>
          <w:b/>
          <w:bCs/>
          <w:sz w:val="28"/>
          <w:szCs w:val="28"/>
        </w:rPr>
      </w:pPr>
      <w:r w:rsidRPr="0004695B">
        <w:rPr>
          <w:rFonts w:ascii="Calibri" w:hAnsi="Calibri" w:cs="Calibri"/>
          <w:b/>
          <w:bCs/>
          <w:sz w:val="28"/>
          <w:szCs w:val="28"/>
        </w:rPr>
        <w:t>QUESITO 1</w:t>
      </w:r>
    </w:p>
    <w:p w14:paraId="00B0EEC6" w14:textId="2D8C10B4" w:rsidR="00E916E6" w:rsidRPr="00E916E6" w:rsidRDefault="00E916E6">
      <w:pPr>
        <w:rPr>
          <w:rFonts w:ascii="Calibri" w:hAnsi="Calibri" w:cs="Calibri"/>
        </w:rPr>
      </w:pPr>
      <w:r>
        <w:rPr>
          <w:rFonts w:ascii="Calibri" w:hAnsi="Calibri" w:cs="Calibri"/>
        </w:rPr>
        <w:t xml:space="preserve">In riferimento alla somma prevista per la parte di co-progettazione confermiamo che l’importo esatto è di € 2.827.744,61. Le restanti somme verranno gestite direttamente dall’ATS in quanto rientrano i costi di manutenzione, gestione e allestimento dello spazio multifunzionale, il Coordinatore Strategico Programmatico, le spese della locazione dell’immobile e i costi indiretti. </w:t>
      </w:r>
      <w:r>
        <w:rPr>
          <w:rFonts w:ascii="Calibri" w:hAnsi="Calibri" w:cs="Calibri"/>
        </w:rPr>
        <w:br/>
        <w:t xml:space="preserve">Inoltre, per recuperare la quota della locazione che non era prevista nell’iniziale progetto presentato, è stata richiesta e approvata </w:t>
      </w:r>
      <w:r w:rsidR="008C2658">
        <w:rPr>
          <w:rFonts w:ascii="Calibri" w:hAnsi="Calibri" w:cs="Calibri"/>
        </w:rPr>
        <w:t xml:space="preserve">dal Ministero </w:t>
      </w:r>
      <w:r>
        <w:rPr>
          <w:rFonts w:ascii="Calibri" w:hAnsi="Calibri" w:cs="Calibri"/>
        </w:rPr>
        <w:t xml:space="preserve">una </w:t>
      </w:r>
      <w:r w:rsidR="008C2658">
        <w:rPr>
          <w:rFonts w:ascii="Calibri" w:hAnsi="Calibri" w:cs="Calibri"/>
        </w:rPr>
        <w:t>rimodulazione del piano finanziario</w:t>
      </w:r>
      <w:r>
        <w:rPr>
          <w:rFonts w:ascii="Calibri" w:hAnsi="Calibri" w:cs="Calibri"/>
        </w:rPr>
        <w:t xml:space="preserve"> tale per cui l’importo dell’affitto è stato recuperato dal finanziamento previsto per </w:t>
      </w:r>
      <w:r w:rsidR="00491DAE">
        <w:rPr>
          <w:rFonts w:ascii="Calibri" w:hAnsi="Calibri" w:cs="Calibri"/>
        </w:rPr>
        <w:t xml:space="preserve">le indennità di tirocinio che ora è di € </w:t>
      </w:r>
      <w:r w:rsidR="00491DAE" w:rsidRPr="00491DAE">
        <w:rPr>
          <w:rFonts w:ascii="Calibri" w:hAnsi="Calibri" w:cs="Calibri"/>
        </w:rPr>
        <w:t>202.500,00</w:t>
      </w:r>
      <w:r w:rsidR="00491DAE">
        <w:rPr>
          <w:rFonts w:ascii="Calibri" w:hAnsi="Calibri" w:cs="Calibri"/>
        </w:rPr>
        <w:t>.</w:t>
      </w:r>
    </w:p>
    <w:p w14:paraId="03832DA7" w14:textId="77777777" w:rsidR="0004695B" w:rsidRPr="0004695B" w:rsidRDefault="0004695B">
      <w:pPr>
        <w:rPr>
          <w:rFonts w:ascii="Calibri" w:hAnsi="Calibri" w:cs="Calibri"/>
          <w:b/>
          <w:bCs/>
          <w:sz w:val="28"/>
          <w:szCs w:val="28"/>
        </w:rPr>
      </w:pPr>
    </w:p>
    <w:p w14:paraId="40F8C8D3" w14:textId="2773FE51" w:rsidR="0004695B" w:rsidRDefault="0004695B">
      <w:pPr>
        <w:rPr>
          <w:rFonts w:ascii="Calibri" w:hAnsi="Calibri" w:cs="Calibri"/>
          <w:b/>
          <w:bCs/>
          <w:sz w:val="28"/>
          <w:szCs w:val="28"/>
        </w:rPr>
      </w:pPr>
      <w:r w:rsidRPr="0004695B">
        <w:rPr>
          <w:rFonts w:ascii="Calibri" w:hAnsi="Calibri" w:cs="Calibri"/>
          <w:b/>
          <w:bCs/>
          <w:sz w:val="28"/>
          <w:szCs w:val="28"/>
        </w:rPr>
        <w:t>QUESITO 2</w:t>
      </w:r>
    </w:p>
    <w:p w14:paraId="44CA9679" w14:textId="39F21B40" w:rsidR="0004695B" w:rsidRDefault="00491DAE">
      <w:pPr>
        <w:rPr>
          <w:rFonts w:ascii="Calibri" w:hAnsi="Calibri" w:cs="Calibri"/>
        </w:rPr>
      </w:pPr>
      <w:r>
        <w:rPr>
          <w:rFonts w:ascii="Calibri" w:hAnsi="Calibri" w:cs="Calibri"/>
        </w:rPr>
        <w:t>In riferimento ai professionisti previsti per la linea 3.2 “Formazione mestieri” si conferma che il numero di figure è pari a 1 risorsa per 2.880 ore</w:t>
      </w:r>
      <w:r w:rsidR="00DE7141">
        <w:rPr>
          <w:rFonts w:ascii="Calibri" w:hAnsi="Calibri" w:cs="Calibri"/>
        </w:rPr>
        <w:t xml:space="preserve">, </w:t>
      </w:r>
      <w:r w:rsidR="00DE7141" w:rsidRPr="00DE7141">
        <w:rPr>
          <w:rFonts w:ascii="Calibri" w:hAnsi="Calibri" w:cs="Calibri"/>
        </w:rPr>
        <w:t>così come indicato nella Domanda di Finanziamento approvata dal Ministero</w:t>
      </w:r>
      <w:r>
        <w:rPr>
          <w:rFonts w:ascii="Calibri" w:hAnsi="Calibri" w:cs="Calibri"/>
        </w:rPr>
        <w:t xml:space="preserve">. </w:t>
      </w:r>
      <w:r w:rsidR="00DE7141" w:rsidRPr="00DE7141">
        <w:rPr>
          <w:rFonts w:ascii="Calibri" w:hAnsi="Calibri" w:cs="Calibri"/>
        </w:rPr>
        <w:t>Il dato riportato all'art. 4 dell'Avviso (n. 3 esperti) è da intendersi quale mero errore materiale e si intende rettificato con il presente chiarimento.</w:t>
      </w:r>
    </w:p>
    <w:p w14:paraId="25436F39" w14:textId="77777777" w:rsidR="00DE7141" w:rsidRPr="0004695B" w:rsidRDefault="00DE7141">
      <w:pPr>
        <w:rPr>
          <w:rFonts w:ascii="Calibri" w:hAnsi="Calibri" w:cs="Calibri"/>
          <w:b/>
          <w:bCs/>
          <w:sz w:val="28"/>
          <w:szCs w:val="28"/>
        </w:rPr>
      </w:pPr>
    </w:p>
    <w:p w14:paraId="0D652E4F" w14:textId="7DFACA67" w:rsidR="0004695B" w:rsidRDefault="0004695B">
      <w:pPr>
        <w:rPr>
          <w:rFonts w:ascii="Calibri" w:hAnsi="Calibri" w:cs="Calibri"/>
          <w:b/>
          <w:bCs/>
          <w:sz w:val="28"/>
          <w:szCs w:val="28"/>
        </w:rPr>
      </w:pPr>
      <w:r w:rsidRPr="0004695B">
        <w:rPr>
          <w:rFonts w:ascii="Calibri" w:hAnsi="Calibri" w:cs="Calibri"/>
          <w:b/>
          <w:bCs/>
          <w:sz w:val="28"/>
          <w:szCs w:val="28"/>
        </w:rPr>
        <w:t>QUESITO 3</w:t>
      </w:r>
    </w:p>
    <w:p w14:paraId="49E9866C" w14:textId="5776A6DD" w:rsidR="00491DAE" w:rsidRPr="00491DAE" w:rsidRDefault="00491DAE">
      <w:pPr>
        <w:rPr>
          <w:rFonts w:ascii="Calibri" w:hAnsi="Calibri" w:cs="Calibri"/>
        </w:rPr>
      </w:pPr>
      <w:r>
        <w:rPr>
          <w:rFonts w:ascii="Calibri" w:hAnsi="Calibri" w:cs="Calibri"/>
        </w:rPr>
        <w:t xml:space="preserve">Le spese inerenti alla linea 7 suddivisa in 7.1 “Spese attrezzatura Spazi multifunzionali di esperienza” e 7.2 “Interventi ti tipo edilizio e relative spese tecniche” verranno gestiti interamente dall’ATS. </w:t>
      </w:r>
      <w:r>
        <w:rPr>
          <w:rFonts w:ascii="Calibri" w:hAnsi="Calibri" w:cs="Calibri"/>
        </w:rPr>
        <w:br/>
        <w:t>Il costo invece della linea 3.1 “Spese materiale” non è stata inserita perché quota fissa ma comunque rientra tra le attività operative e gestionali del futuro ETS partner e quindi rientra nel quadro economico.</w:t>
      </w:r>
      <w:r w:rsidR="00DE7141">
        <w:rPr>
          <w:rFonts w:ascii="Calibri" w:hAnsi="Calibri" w:cs="Calibri"/>
        </w:rPr>
        <w:t xml:space="preserve"> Quindi il costo</w:t>
      </w:r>
      <w:r>
        <w:rPr>
          <w:rFonts w:ascii="Calibri" w:hAnsi="Calibri" w:cs="Calibri"/>
        </w:rPr>
        <w:t xml:space="preserve"> </w:t>
      </w:r>
      <w:r w:rsidR="00DE7141" w:rsidRPr="00DE7141">
        <w:rPr>
          <w:rFonts w:ascii="Calibri" w:hAnsi="Calibri" w:cs="Calibri"/>
        </w:rPr>
        <w:t>rientra nel budget assegnato all'ETS partner per le attività operative/gestionali</w:t>
      </w:r>
      <w:r w:rsidR="00DE7141">
        <w:rPr>
          <w:rFonts w:ascii="Calibri" w:hAnsi="Calibri" w:cs="Calibri"/>
        </w:rPr>
        <w:t>.</w:t>
      </w:r>
    </w:p>
    <w:p w14:paraId="754263D1" w14:textId="77777777" w:rsidR="0004695B" w:rsidRPr="0004695B" w:rsidRDefault="0004695B">
      <w:pPr>
        <w:rPr>
          <w:rFonts w:ascii="Calibri" w:hAnsi="Calibri" w:cs="Calibri"/>
          <w:b/>
          <w:bCs/>
          <w:sz w:val="28"/>
          <w:szCs w:val="28"/>
        </w:rPr>
      </w:pPr>
    </w:p>
    <w:p w14:paraId="7EB0F2C4" w14:textId="1097B967" w:rsidR="0004695B" w:rsidRDefault="0004695B">
      <w:pPr>
        <w:rPr>
          <w:rFonts w:ascii="Calibri" w:hAnsi="Calibri" w:cs="Calibri"/>
          <w:b/>
          <w:bCs/>
          <w:sz w:val="28"/>
          <w:szCs w:val="28"/>
        </w:rPr>
      </w:pPr>
      <w:r w:rsidRPr="0004695B">
        <w:rPr>
          <w:rFonts w:ascii="Calibri" w:hAnsi="Calibri" w:cs="Calibri"/>
          <w:b/>
          <w:bCs/>
          <w:sz w:val="28"/>
          <w:szCs w:val="28"/>
        </w:rPr>
        <w:t>QUESITO 4</w:t>
      </w:r>
    </w:p>
    <w:p w14:paraId="0C2B6193" w14:textId="4E50BC41" w:rsidR="00491DAE" w:rsidRPr="00491DAE" w:rsidRDefault="007D64A0">
      <w:pPr>
        <w:rPr>
          <w:rFonts w:ascii="Calibri" w:hAnsi="Calibri" w:cs="Calibri"/>
        </w:rPr>
      </w:pPr>
      <w:r>
        <w:rPr>
          <w:rFonts w:ascii="Calibri" w:hAnsi="Calibri" w:cs="Calibri"/>
        </w:rPr>
        <w:t xml:space="preserve">Lo spazio multifunzionale di esperienza individuato sarà oggetto di </w:t>
      </w:r>
      <w:r w:rsidR="009C2FEF">
        <w:rPr>
          <w:rFonts w:ascii="Calibri" w:hAnsi="Calibri" w:cs="Calibri"/>
        </w:rPr>
        <w:t xml:space="preserve">interventi minimali </w:t>
      </w:r>
      <w:r w:rsidR="00DE7141" w:rsidRPr="00DE7141">
        <w:rPr>
          <w:rFonts w:ascii="Calibri" w:hAnsi="Calibri" w:cs="Calibri"/>
        </w:rPr>
        <w:t>di adeguamento finalizzati a consentire il tempestivo avvio delle attività previste</w:t>
      </w:r>
      <w:r w:rsidR="009C2FEF">
        <w:rPr>
          <w:rFonts w:ascii="Calibri" w:hAnsi="Calibri" w:cs="Calibri"/>
        </w:rPr>
        <w:t xml:space="preserve">. </w:t>
      </w:r>
      <w:r w:rsidR="00DE7141" w:rsidRPr="00DE7141">
        <w:rPr>
          <w:rFonts w:ascii="Calibri" w:hAnsi="Calibri" w:cs="Calibri"/>
        </w:rPr>
        <w:t>Il termine dei lavori è stimato per il</w:t>
      </w:r>
      <w:r w:rsidR="009C2FEF">
        <w:rPr>
          <w:rFonts w:ascii="Calibri" w:hAnsi="Calibri" w:cs="Calibri"/>
        </w:rPr>
        <w:t xml:space="preserve"> </w:t>
      </w:r>
      <w:r w:rsidR="009C2FEF" w:rsidRPr="008C2658">
        <w:rPr>
          <w:rFonts w:ascii="Calibri" w:hAnsi="Calibri" w:cs="Calibri"/>
          <w:highlight w:val="yellow"/>
        </w:rPr>
        <w:t>__</w:t>
      </w:r>
      <w:r w:rsidR="009C2FEF">
        <w:rPr>
          <w:rFonts w:ascii="Calibri" w:hAnsi="Calibri" w:cs="Calibri"/>
        </w:rPr>
        <w:t xml:space="preserve"> e comunque non oltre il mese di aprile 2027.</w:t>
      </w:r>
      <w:r w:rsidR="008C2658">
        <w:rPr>
          <w:rFonts w:ascii="Calibri" w:hAnsi="Calibri" w:cs="Calibri"/>
        </w:rPr>
        <w:br/>
        <w:t xml:space="preserve">L’ATS sosterrà le spese degli interventi </w:t>
      </w:r>
      <w:r w:rsidR="00E205B3">
        <w:rPr>
          <w:rFonts w:ascii="Calibri" w:hAnsi="Calibri" w:cs="Calibri"/>
        </w:rPr>
        <w:t xml:space="preserve">edilizi </w:t>
      </w:r>
      <w:r w:rsidR="008C2658">
        <w:rPr>
          <w:rFonts w:ascii="Calibri" w:hAnsi="Calibri" w:cs="Calibri"/>
        </w:rPr>
        <w:t>previsti e le attrezzature che andranno a comporre lo spazio. Inoltre gestirà e provvederà al pagamento delle utenze.</w:t>
      </w:r>
      <w:r w:rsidR="008C2658">
        <w:rPr>
          <w:rFonts w:ascii="Calibri" w:hAnsi="Calibri" w:cs="Calibri"/>
        </w:rPr>
        <w:br/>
        <w:t xml:space="preserve">L’ETS partner, come previsto dall’articolo 2 dell’Avviso, dovrà gestire, coordinare e sostenere i servizi di igiene, pulizia e sanificazione degli ambienti, con facoltà di affidamento e monitoraggio delle attività in regime di esternalizzazione a terzi specializzati. </w:t>
      </w:r>
    </w:p>
    <w:p w14:paraId="347ECE79" w14:textId="77777777" w:rsidR="0004695B" w:rsidRPr="0004695B" w:rsidRDefault="0004695B">
      <w:pPr>
        <w:rPr>
          <w:rFonts w:ascii="Calibri" w:hAnsi="Calibri" w:cs="Calibri"/>
          <w:b/>
          <w:bCs/>
          <w:sz w:val="28"/>
          <w:szCs w:val="28"/>
        </w:rPr>
      </w:pPr>
    </w:p>
    <w:p w14:paraId="7BCA8A0F" w14:textId="241F6BB2" w:rsidR="008C2658" w:rsidRDefault="0004695B">
      <w:pPr>
        <w:rPr>
          <w:rFonts w:ascii="Calibri" w:hAnsi="Calibri" w:cs="Calibri"/>
          <w:b/>
          <w:bCs/>
          <w:sz w:val="28"/>
          <w:szCs w:val="28"/>
        </w:rPr>
      </w:pPr>
      <w:r w:rsidRPr="0004695B">
        <w:rPr>
          <w:rFonts w:ascii="Calibri" w:hAnsi="Calibri" w:cs="Calibri"/>
          <w:b/>
          <w:bCs/>
          <w:sz w:val="28"/>
          <w:szCs w:val="28"/>
        </w:rPr>
        <w:lastRenderedPageBreak/>
        <w:t>QUESITO 5</w:t>
      </w:r>
    </w:p>
    <w:p w14:paraId="21FA2AFE" w14:textId="1582DB5A" w:rsidR="00E205B3" w:rsidRPr="00E205B3" w:rsidRDefault="00DE7141" w:rsidP="00DE7141">
      <w:pPr>
        <w:rPr>
          <w:rFonts w:ascii="Calibri" w:hAnsi="Calibri" w:cs="Calibri"/>
        </w:rPr>
      </w:pPr>
      <w:r w:rsidRPr="00DE7141">
        <w:rPr>
          <w:rFonts w:ascii="Calibri" w:hAnsi="Calibri" w:cs="Calibri"/>
        </w:rPr>
        <w:t>Si conferma che l'Avviso prevede la partecipazione ed il conferimento della candidatura esclusivamente da parte di ETS singoli ovvero da parte di ETS già costituiti in forma associata al momento della presentazione della domanda. Non è consentita la presentazione della candidatura da parte di raggruppamenti/associazioni da costituirsi successivamente.</w:t>
      </w:r>
    </w:p>
    <w:sectPr w:rsidR="00E205B3" w:rsidRPr="00E205B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813"/>
    <w:rsid w:val="0004695B"/>
    <w:rsid w:val="00372813"/>
    <w:rsid w:val="00491DAE"/>
    <w:rsid w:val="006C6818"/>
    <w:rsid w:val="006D013B"/>
    <w:rsid w:val="007D64A0"/>
    <w:rsid w:val="008C2658"/>
    <w:rsid w:val="0096288E"/>
    <w:rsid w:val="00973F6E"/>
    <w:rsid w:val="009C2FEF"/>
    <w:rsid w:val="00DE7141"/>
    <w:rsid w:val="00E205B3"/>
    <w:rsid w:val="00E916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D2319"/>
  <w15:chartTrackingRefBased/>
  <w15:docId w15:val="{59F8F267-E1AA-46B1-99F0-886D60949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3728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3728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372813"/>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372813"/>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372813"/>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372813"/>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372813"/>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372813"/>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372813"/>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72813"/>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372813"/>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372813"/>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372813"/>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372813"/>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372813"/>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372813"/>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372813"/>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372813"/>
    <w:rPr>
      <w:rFonts w:eastAsiaTheme="majorEastAsia" w:cstheme="majorBidi"/>
      <w:color w:val="272727" w:themeColor="text1" w:themeTint="D8"/>
    </w:rPr>
  </w:style>
  <w:style w:type="paragraph" w:styleId="Titolo">
    <w:name w:val="Title"/>
    <w:basedOn w:val="Normale"/>
    <w:next w:val="Normale"/>
    <w:link w:val="TitoloCarattere"/>
    <w:uiPriority w:val="10"/>
    <w:qFormat/>
    <w:rsid w:val="003728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372813"/>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372813"/>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372813"/>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372813"/>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372813"/>
    <w:rPr>
      <w:i/>
      <w:iCs/>
      <w:color w:val="404040" w:themeColor="text1" w:themeTint="BF"/>
    </w:rPr>
  </w:style>
  <w:style w:type="paragraph" w:styleId="Paragrafoelenco">
    <w:name w:val="List Paragraph"/>
    <w:basedOn w:val="Normale"/>
    <w:uiPriority w:val="34"/>
    <w:qFormat/>
    <w:rsid w:val="00372813"/>
    <w:pPr>
      <w:ind w:left="720"/>
      <w:contextualSpacing/>
    </w:pPr>
  </w:style>
  <w:style w:type="character" w:styleId="Enfasiintensa">
    <w:name w:val="Intense Emphasis"/>
    <w:basedOn w:val="Carpredefinitoparagrafo"/>
    <w:uiPriority w:val="21"/>
    <w:qFormat/>
    <w:rsid w:val="00372813"/>
    <w:rPr>
      <w:i/>
      <w:iCs/>
      <w:color w:val="0F4761" w:themeColor="accent1" w:themeShade="BF"/>
    </w:rPr>
  </w:style>
  <w:style w:type="paragraph" w:styleId="Citazioneintensa">
    <w:name w:val="Intense Quote"/>
    <w:basedOn w:val="Normale"/>
    <w:next w:val="Normale"/>
    <w:link w:val="CitazioneintensaCarattere"/>
    <w:uiPriority w:val="30"/>
    <w:qFormat/>
    <w:rsid w:val="003728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372813"/>
    <w:rPr>
      <w:i/>
      <w:iCs/>
      <w:color w:val="0F4761" w:themeColor="accent1" w:themeShade="BF"/>
    </w:rPr>
  </w:style>
  <w:style w:type="character" w:styleId="Riferimentointenso">
    <w:name w:val="Intense Reference"/>
    <w:basedOn w:val="Carpredefinitoparagrafo"/>
    <w:uiPriority w:val="32"/>
    <w:qFormat/>
    <w:rsid w:val="003728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404</Words>
  <Characters>2306</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Giada Berti</dc:creator>
  <cp:keywords/>
  <dc:description/>
  <cp:lastModifiedBy>Giada Berti</cp:lastModifiedBy>
  <cp:revision>4</cp:revision>
  <dcterms:created xsi:type="dcterms:W3CDTF">2026-08-27T10:51:00Z</dcterms:created>
  <dcterms:modified xsi:type="dcterms:W3CDTF">2026-08-28T08:04:00Z</dcterms:modified>
</cp:coreProperties>
</file>